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6A05">
      <w:pPr>
        <w:ind w:left="708" w:firstLine="708"/>
        <w:rPr>
          <w:sz w:val="20"/>
          <w:szCs w:val="20"/>
        </w:rPr>
      </w:pPr>
    </w:p>
    <w:p w:rsidR="00000000" w:rsidRDefault="005C6A05">
      <w:pPr>
        <w:pStyle w:val="2"/>
      </w:pPr>
      <w:r>
        <w:t>ПОСТАНОВЛЕНИЕ  ПРАВИТЕЛЬСТВА  РОССИЙСКОЙ  ФЕДЕРАЦИИ</w:t>
      </w:r>
    </w:p>
    <w:p w:rsidR="00000000" w:rsidRDefault="005C6A05">
      <w:pPr>
        <w:ind w:left="2124" w:firstLine="708"/>
      </w:pPr>
      <w:r>
        <w:t>от 19  сентября  1998 года  № 1115</w:t>
      </w:r>
    </w:p>
    <w:p w:rsidR="00000000" w:rsidRDefault="005C6A05">
      <w:pPr>
        <w:ind w:left="2124" w:firstLine="708"/>
      </w:pPr>
    </w:p>
    <w:p w:rsidR="00000000" w:rsidRDefault="005C6A05">
      <w:pPr>
        <w:ind w:left="2124" w:firstLine="708"/>
      </w:pPr>
    </w:p>
    <w:p w:rsidR="00000000" w:rsidRDefault="005C6A05">
      <w:pPr>
        <w:rPr>
          <w:b/>
          <w:bCs/>
        </w:rPr>
      </w:pPr>
      <w:r>
        <w:rPr>
          <w:b/>
          <w:bCs/>
        </w:rPr>
        <w:tab/>
        <w:t>«О  порядке  отнесения  организаций  к  категориям по   гражданской   обороне»</w:t>
      </w:r>
    </w:p>
    <w:p w:rsidR="00000000" w:rsidRDefault="005C6A05">
      <w:pPr>
        <w:rPr>
          <w:vanish/>
        </w:rPr>
      </w:pPr>
    </w:p>
    <w:p w:rsidR="00000000" w:rsidRDefault="005C6A05">
      <w:pPr>
        <w:rPr>
          <w:b/>
          <w:bCs/>
        </w:rPr>
      </w:pPr>
    </w:p>
    <w:p w:rsidR="00000000" w:rsidRDefault="005C6A05">
      <w:pPr>
        <w:rPr>
          <w:b/>
          <w:bCs/>
        </w:rPr>
      </w:pPr>
    </w:p>
    <w:p w:rsidR="00000000" w:rsidRDefault="005C6A05">
      <w:pPr>
        <w:rPr>
          <w:rFonts w:ascii="Courier New" w:hAnsi="Courier New" w:cs="Courier New"/>
          <w:vanish/>
        </w:rPr>
      </w:pPr>
    </w:p>
    <w:p w:rsidR="00000000" w:rsidRDefault="005C6A05">
      <w:pPr>
        <w:jc w:val="both"/>
        <w:rPr>
          <w:szCs w:val="14"/>
        </w:rPr>
      </w:pPr>
      <w:r>
        <w:rPr>
          <w:szCs w:val="14"/>
        </w:rPr>
        <w:tab/>
        <w:t>1.Настоящий Порядок, разработанный в соответствии с  Федеральным  Законом  "О гра</w:t>
      </w:r>
      <w:r>
        <w:rPr>
          <w:szCs w:val="14"/>
        </w:rPr>
        <w:t>жданской обороне", определяет основные принципы и правила отнесения организаций  независимо  от их  организационно-правовых  форм  и  форм  собственности, а  также  входящих  в  их  состав  отдельных  объектов (далее именуются - организации) к категориям п</w:t>
      </w:r>
      <w:r>
        <w:rPr>
          <w:szCs w:val="14"/>
        </w:rPr>
        <w:t>о гражданской обороне.</w:t>
      </w:r>
      <w:r>
        <w:rPr>
          <w:i/>
          <w:iCs/>
          <w:szCs w:val="14"/>
        </w:rPr>
        <w:tab/>
        <w:t>Действие настоящего  порядка не распространяется на воинские  части. Учреждения, предприятия и  иные  организации Вооруженных Сил Российской Федерации, других  войск и  воинских  формирований.</w:t>
      </w:r>
      <w:r>
        <w:rPr>
          <w:szCs w:val="14"/>
        </w:rPr>
        <w:tab/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6"/>
        </w:rPr>
        <w:t>2.Отнесение организаций к  категориям п</w:t>
      </w:r>
      <w:r>
        <w:rPr>
          <w:szCs w:val="16"/>
        </w:rPr>
        <w:t>о гражданской обороне осуществляется в целях сохранения этих организаций  и  защиты  их  персонала  от  опасностей, возникающих при  ведении  военных  действий  или  вследствие  этих  действий, путем  заблаговременной  разработки  и  реализации мероприятий</w:t>
      </w:r>
      <w:r>
        <w:rPr>
          <w:szCs w:val="16"/>
        </w:rPr>
        <w:t xml:space="preserve"> по гражданской обороне.</w:t>
      </w:r>
      <w:r>
        <w:rPr>
          <w:szCs w:val="16"/>
        </w:rPr>
        <w:tab/>
        <w:t>3. Отнесению к категориям по гражданской обороне подлежат важнейшие действующие, реконструируемые, технически перевооружаемые, строящиеся и проектируемые организации:</w:t>
      </w:r>
      <w:r>
        <w:t xml:space="preserve"> </w:t>
      </w:r>
    </w:p>
    <w:p w:rsidR="00000000" w:rsidRDefault="005C6A05">
      <w:pPr>
        <w:jc w:val="both"/>
        <w:rPr>
          <w:szCs w:val="16"/>
        </w:rPr>
      </w:pPr>
      <w:r>
        <w:rPr>
          <w:szCs w:val="16"/>
        </w:rPr>
        <w:t xml:space="preserve">- </w:t>
      </w:r>
      <w:proofErr w:type="gramStart"/>
      <w:r>
        <w:rPr>
          <w:szCs w:val="16"/>
        </w:rPr>
        <w:t>имеющие</w:t>
      </w:r>
      <w:proofErr w:type="gramEnd"/>
      <w:r>
        <w:rPr>
          <w:szCs w:val="16"/>
        </w:rPr>
        <w:t xml:space="preserve"> мобилизационное задание (заказ);</w:t>
      </w:r>
    </w:p>
    <w:p w:rsidR="00000000" w:rsidRDefault="005C6A05">
      <w:pPr>
        <w:jc w:val="both"/>
        <w:rPr>
          <w:szCs w:val="16"/>
        </w:rPr>
      </w:pPr>
      <w:r>
        <w:rPr>
          <w:szCs w:val="16"/>
        </w:rPr>
        <w:t>- и (или) представля</w:t>
      </w:r>
      <w:r>
        <w:rPr>
          <w:szCs w:val="16"/>
        </w:rPr>
        <w:t>ющие высокую степень потенциальной опасности возникновения  чрезвычайных  ситуаций  в  военное и мирное время;</w:t>
      </w:r>
      <w:r>
        <w:t xml:space="preserve"> </w:t>
      </w:r>
    </w:p>
    <w:p w:rsidR="00000000" w:rsidRDefault="005C6A05">
      <w:pPr>
        <w:jc w:val="both"/>
        <w:rPr>
          <w:szCs w:val="16"/>
        </w:rPr>
      </w:pPr>
      <w:r>
        <w:rPr>
          <w:szCs w:val="16"/>
        </w:rPr>
        <w:t xml:space="preserve">- и (или) </w:t>
      </w:r>
      <w:proofErr w:type="gramStart"/>
      <w:r>
        <w:rPr>
          <w:szCs w:val="16"/>
        </w:rPr>
        <w:t>являющиеся</w:t>
      </w:r>
      <w:proofErr w:type="gramEnd"/>
      <w:r>
        <w:rPr>
          <w:szCs w:val="16"/>
        </w:rPr>
        <w:t xml:space="preserve"> уникальными культурными ценностями.</w:t>
      </w:r>
    </w:p>
    <w:p w:rsidR="00000000" w:rsidRDefault="005C6A05">
      <w:pPr>
        <w:jc w:val="both"/>
        <w:rPr>
          <w:szCs w:val="16"/>
        </w:rPr>
      </w:pPr>
      <w:r>
        <w:rPr>
          <w:szCs w:val="16"/>
        </w:rPr>
        <w:tab/>
        <w:t>4. Устанавливаются следующие  категории  по гражданской обороне:</w:t>
      </w:r>
    </w:p>
    <w:p w:rsidR="00000000" w:rsidRDefault="005C6A05">
      <w:pPr>
        <w:jc w:val="both"/>
        <w:rPr>
          <w:szCs w:val="16"/>
        </w:rPr>
      </w:pPr>
      <w:r>
        <w:rPr>
          <w:szCs w:val="16"/>
        </w:rPr>
        <w:t>особой важности</w:t>
      </w:r>
      <w:proofErr w:type="gramStart"/>
      <w:r>
        <w:rPr>
          <w:szCs w:val="16"/>
        </w:rPr>
        <w:t xml:space="preserve"> ,</w:t>
      </w:r>
      <w:proofErr w:type="gramEnd"/>
      <w:r>
        <w:rPr>
          <w:szCs w:val="16"/>
        </w:rPr>
        <w:t xml:space="preserve"> пер</w:t>
      </w:r>
      <w:r>
        <w:rPr>
          <w:szCs w:val="16"/>
        </w:rPr>
        <w:t>вой категории, второй категории.</w:t>
      </w:r>
    </w:p>
    <w:p w:rsidR="00000000" w:rsidRDefault="005C6A05">
      <w:pPr>
        <w:jc w:val="both"/>
        <w:rPr>
          <w:szCs w:val="14"/>
        </w:rPr>
      </w:pPr>
      <w:r>
        <w:rPr>
          <w:szCs w:val="14"/>
        </w:rPr>
        <w:tab/>
        <w:t>Отнесение организаций к категориям по гражданской обороне производится в зависимости от показателей, определяющих их роль в экономике государства, а также особых условий, характеризующих:</w:t>
      </w:r>
      <w:r>
        <w:t xml:space="preserve"> </w:t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степень  потенциальной  опасности</w:t>
      </w:r>
      <w:r>
        <w:rPr>
          <w:szCs w:val="14"/>
        </w:rPr>
        <w:t xml:space="preserve">  возникновения  чрезвычайных ситуаций; </w:t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месторасположение организации;</w:t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значимость организации как объекта культуры.</w:t>
      </w:r>
    </w:p>
    <w:p w:rsidR="00000000" w:rsidRDefault="005C6A05">
      <w:pPr>
        <w:ind w:firstLine="708"/>
        <w:jc w:val="both"/>
        <w:rPr>
          <w:szCs w:val="16"/>
        </w:rPr>
      </w:pPr>
      <w:proofErr w:type="gramStart"/>
      <w:r>
        <w:rPr>
          <w:szCs w:val="16"/>
        </w:rPr>
        <w:t>Основными показателями для отнесения организаций к категориям по гражданской обороне  являются: численность работающих (общая, наибольшей р</w:t>
      </w:r>
      <w:r>
        <w:rPr>
          <w:szCs w:val="16"/>
        </w:rPr>
        <w:t>аботающей смены) в военное время; объем выпускаемой продукции (работ, услуг) для государственных нужд в военное время.</w:t>
      </w:r>
      <w:proofErr w:type="gramEnd"/>
      <w:r>
        <w:rPr>
          <w:szCs w:val="16"/>
        </w:rPr>
        <w:tab/>
        <w:t>Дополнительные показатели для отнесения организаций к категориям по гражданской обороне устанавливает Министерство Российской Федерации п</w:t>
      </w:r>
      <w:r>
        <w:rPr>
          <w:szCs w:val="16"/>
        </w:rPr>
        <w:t>о делам гражданской  обороны, чрезвычайным ситуациям и ликвидации последствий стихийных бедствий с участием Министерства экономики Российской Федерации и по согласованию с заинтересованными федеральными органами исполнительной власти и органами исполнитель</w:t>
      </w:r>
      <w:r>
        <w:rPr>
          <w:szCs w:val="16"/>
        </w:rPr>
        <w:t>ной власти субъектов Российской Федерации.</w:t>
      </w:r>
      <w:r>
        <w:t xml:space="preserve"> </w:t>
      </w:r>
    </w:p>
    <w:p w:rsidR="00000000" w:rsidRDefault="005C6A05">
      <w:pPr>
        <w:jc w:val="both"/>
        <w:rPr>
          <w:vanish/>
          <w:szCs w:val="14"/>
        </w:rPr>
      </w:pPr>
    </w:p>
    <w:p w:rsidR="00000000" w:rsidRDefault="005C6A05">
      <w:pPr>
        <w:jc w:val="both"/>
        <w:rPr>
          <w:szCs w:val="14"/>
        </w:rPr>
      </w:pPr>
      <w:r>
        <w:rPr>
          <w:szCs w:val="14"/>
        </w:rPr>
        <w:tab/>
        <w:t>В случаях расположения административно-хозяйственных органов организаций и их производственных объектов или объектов социально- культурного назначения в разных административно-территориальных единицах категория</w:t>
      </w:r>
      <w:r>
        <w:rPr>
          <w:szCs w:val="14"/>
        </w:rPr>
        <w:t xml:space="preserve">   по   гражданской   обороне   устанавливается   только  для соответствующего объекта.</w:t>
      </w:r>
      <w:r>
        <w:rPr>
          <w:szCs w:val="14"/>
        </w:rPr>
        <w:tab/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Организации, не отнесенные настоящим пунктом ни к одной из указанных категорий, считаются некатегорированными.</w:t>
      </w:r>
      <w:r>
        <w:rPr>
          <w:szCs w:val="14"/>
        </w:rPr>
        <w:tab/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lastRenderedPageBreak/>
        <w:t>5. Организации, деятельность которых связана с деятельн</w:t>
      </w:r>
      <w:r>
        <w:rPr>
          <w:szCs w:val="14"/>
        </w:rPr>
        <w:t>остью федеральных органов исполнительной власти; объединений организаций (далее именуются - объединения) или которые находятся в сфере их ведения, представляют сведения о показателях для отнесения их к категориям</w:t>
      </w:r>
      <w:proofErr w:type="gramStart"/>
      <w:r>
        <w:rPr>
          <w:szCs w:val="14"/>
        </w:rPr>
        <w:t xml:space="preserve"> ,</w:t>
      </w:r>
      <w:proofErr w:type="gramEnd"/>
      <w:r>
        <w:rPr>
          <w:szCs w:val="14"/>
        </w:rPr>
        <w:t>по гражданской .обороне и предложения об у</w:t>
      </w:r>
      <w:r>
        <w:rPr>
          <w:szCs w:val="14"/>
        </w:rPr>
        <w:t>становлении категории, в соответствующий федеральный орган исполнительной власти или объединений</w:t>
      </w:r>
      <w:r>
        <w:rPr>
          <w:szCs w:val="14"/>
        </w:rPr>
        <w:tab/>
        <w:t>Организации, деятельность которых связана с деятельностью органов исполнительной власти субъектов Российской Федерации или которые находятся в сфере их ведения</w:t>
      </w:r>
      <w:r>
        <w:rPr>
          <w:szCs w:val="14"/>
        </w:rPr>
        <w:t>, представляют сведения о показателях для отнесения их к категориям по гражданской обороне и предложения об установлении категории в соответствующий орган исполнительной власти субъекта Российской Федерации.</w:t>
      </w:r>
      <w:r>
        <w:rPr>
          <w:szCs w:val="14"/>
        </w:rPr>
        <w:tab/>
        <w:t>Организации, деятельность которых связана с деят</w:t>
      </w:r>
      <w:r>
        <w:rPr>
          <w:szCs w:val="14"/>
        </w:rPr>
        <w:t>ельностью органов местного самоуправления или которые находятся в сфере их ведения, представляют сведения о показателях для отнесения их к категориям по гражданской обороне и предложения об установлении категории в соответствующий орган местного самоуправл</w:t>
      </w:r>
      <w:r>
        <w:rPr>
          <w:szCs w:val="14"/>
        </w:rPr>
        <w:t>ения.</w:t>
      </w:r>
      <w:r>
        <w:rPr>
          <w:szCs w:val="14"/>
        </w:rPr>
        <w:tab/>
        <w:t>Предложения, организаций об установлении категории должны быть согласованы с соответствующими мобилизационными органами, и, органами, осуществляющими управление гражданской обороной в субъектах Российской Федерации. ,</w:t>
      </w:r>
      <w:r>
        <w:t xml:space="preserve"> </w:t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6. Органы местного самоуправлен</w:t>
      </w:r>
      <w:r>
        <w:rPr>
          <w:szCs w:val="14"/>
        </w:rPr>
        <w:t>ия вносят в органы исполнительной власти субъектов российской Федерации предложения по отнесению организаций, деятельность которых связана с деятельностью органов местного самоуправления или</w:t>
      </w:r>
      <w:proofErr w:type="gramStart"/>
      <w:r>
        <w:rPr>
          <w:szCs w:val="14"/>
        </w:rPr>
        <w:t xml:space="preserve"> К</w:t>
      </w:r>
      <w:proofErr w:type="gramEnd"/>
      <w:r>
        <w:rPr>
          <w:szCs w:val="14"/>
        </w:rPr>
        <w:t>оторые находятся в сфере их ведения, к категориям по гражданской</w:t>
      </w:r>
      <w:r>
        <w:rPr>
          <w:szCs w:val="14"/>
        </w:rPr>
        <w:t xml:space="preserve"> обороне.</w:t>
      </w:r>
      <w:r>
        <w:t xml:space="preserve"> </w:t>
      </w:r>
    </w:p>
    <w:p w:rsidR="00000000" w:rsidRDefault="005C6A05">
      <w:pPr>
        <w:jc w:val="both"/>
        <w:rPr>
          <w:szCs w:val="14"/>
        </w:rPr>
      </w:pPr>
      <w:r>
        <w:rPr>
          <w:szCs w:val="14"/>
        </w:rPr>
        <w:tab/>
        <w:t>7. Федеральные органы исполнительной власти и объединения:</w:t>
      </w:r>
    </w:p>
    <w:p w:rsidR="00000000" w:rsidRDefault="005C6A05">
      <w:pPr>
        <w:ind w:firstLine="360"/>
        <w:jc w:val="both"/>
        <w:rPr>
          <w:szCs w:val="14"/>
        </w:rPr>
      </w:pPr>
      <w:r>
        <w:rPr>
          <w:szCs w:val="14"/>
        </w:rPr>
        <w:t>- утверждают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по прилагаемой форме п</w:t>
      </w:r>
      <w:r>
        <w:rPr>
          <w:szCs w:val="14"/>
        </w:rPr>
        <w:t>еречень организаций, отнесенных к категориям по гражданской обороне, деятельность которых связана с деятельностью указанных органов и объединений или которые находятся в сфере их ведения;</w:t>
      </w:r>
    </w:p>
    <w:p w:rsidR="00000000" w:rsidRDefault="005C6A05">
      <w:pPr>
        <w:ind w:firstLine="360"/>
        <w:jc w:val="both"/>
        <w:rPr>
          <w:szCs w:val="14"/>
        </w:rPr>
      </w:pPr>
      <w:r>
        <w:rPr>
          <w:szCs w:val="14"/>
        </w:rPr>
        <w:t>- направляют соответствующие выписки из утвержденных ими перечней ор</w:t>
      </w:r>
      <w:r>
        <w:rPr>
          <w:szCs w:val="14"/>
        </w:rPr>
        <w:t>ганизаций, отнесенных к категориям по гражданской обороне, органам исполнительной власти субъектов Российской Федерации, на территории которых находятся организации, отнесенные к категориям по гражданской обороне.</w:t>
      </w:r>
      <w:r>
        <w:t xml:space="preserve"> </w:t>
      </w:r>
    </w:p>
    <w:p w:rsidR="00000000" w:rsidRDefault="005C6A05">
      <w:pPr>
        <w:jc w:val="both"/>
        <w:rPr>
          <w:szCs w:val="14"/>
        </w:rPr>
      </w:pPr>
      <w:r>
        <w:rPr>
          <w:szCs w:val="14"/>
        </w:rPr>
        <w:tab/>
        <w:t>8. Органы исполнительной власти субъекто</w:t>
      </w:r>
      <w:r>
        <w:rPr>
          <w:szCs w:val="14"/>
        </w:rPr>
        <w:t>в Российской Федерации:</w:t>
      </w:r>
    </w:p>
    <w:p w:rsidR="00000000" w:rsidRDefault="005C6A05">
      <w:pPr>
        <w:numPr>
          <w:ilvl w:val="0"/>
          <w:numId w:val="1"/>
        </w:numPr>
        <w:jc w:val="both"/>
        <w:rPr>
          <w:szCs w:val="14"/>
        </w:rPr>
      </w:pPr>
      <w:r>
        <w:rPr>
          <w:szCs w:val="14"/>
        </w:rPr>
        <w:t xml:space="preserve">утверждают по согласованию с Министерством Российской Федерации по делам </w:t>
      </w:r>
    </w:p>
    <w:p w:rsidR="00000000" w:rsidRDefault="005C6A05">
      <w:pPr>
        <w:jc w:val="both"/>
        <w:rPr>
          <w:szCs w:val="14"/>
        </w:rPr>
      </w:pPr>
      <w:proofErr w:type="gramStart"/>
      <w:r>
        <w:rPr>
          <w:szCs w:val="14"/>
        </w:rPr>
        <w:t xml:space="preserve">гражданской обороны, чрезвычайным ситуациям и ликвидации последствий стихийных бедствий по прилагаемой форме перечень организаций, отнесенных к категориям по </w:t>
      </w:r>
      <w:r>
        <w:rPr>
          <w:szCs w:val="14"/>
        </w:rPr>
        <w:t>гражданской обороне, деятельность которых связана с деятельностью этих органов или которые находятся в сфере их ведения, а также перечень организаций, деятельность которых связана с деятельностью органов местного самоуправления или которые находятся в сфер</w:t>
      </w:r>
      <w:r>
        <w:rPr>
          <w:szCs w:val="14"/>
        </w:rPr>
        <w:t>е их ведения;</w:t>
      </w:r>
      <w:proofErr w:type="gramEnd"/>
    </w:p>
    <w:p w:rsidR="00000000" w:rsidRDefault="005C6A05">
      <w:pPr>
        <w:numPr>
          <w:ilvl w:val="0"/>
          <w:numId w:val="1"/>
        </w:numPr>
        <w:jc w:val="both"/>
        <w:rPr>
          <w:szCs w:val="14"/>
        </w:rPr>
      </w:pPr>
      <w:r>
        <w:rPr>
          <w:szCs w:val="14"/>
        </w:rPr>
        <w:t xml:space="preserve">направляют соответствующие выписки из </w:t>
      </w:r>
      <w:proofErr w:type="gramStart"/>
      <w:r>
        <w:rPr>
          <w:szCs w:val="14"/>
        </w:rPr>
        <w:t>утвержденных</w:t>
      </w:r>
      <w:proofErr w:type="gramEnd"/>
      <w:r>
        <w:rPr>
          <w:szCs w:val="14"/>
        </w:rPr>
        <w:t xml:space="preserve"> ими, а также федеральными </w:t>
      </w:r>
    </w:p>
    <w:p w:rsidR="00000000" w:rsidRDefault="005C6A05">
      <w:pPr>
        <w:jc w:val="both"/>
        <w:rPr>
          <w:szCs w:val="14"/>
        </w:rPr>
      </w:pPr>
      <w:r>
        <w:rPr>
          <w:szCs w:val="14"/>
        </w:rPr>
        <w:t>органами исполнительной власти и объединениями перечней организаций, отнесенных к категориям по гражданской обороне, органам местного самоуправления.</w:t>
      </w:r>
      <w:r>
        <w:rPr>
          <w:szCs w:val="14"/>
        </w:rPr>
        <w:tab/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>9. Федеральны</w:t>
      </w:r>
      <w:r>
        <w:rPr>
          <w:szCs w:val="14"/>
        </w:rPr>
        <w:t>е органы исполнительной власти и объединения, органы исполнительной власти субъектов Российской Федерации представляют перечни организаций, отнесенных к категориям по гражданской обороне, в Правительство Российской Федерации, Министерство Российской Федера</w:t>
      </w:r>
      <w:r>
        <w:rPr>
          <w:szCs w:val="14"/>
        </w:rPr>
        <w:t>ции по делам гражданской обороны, чрезвычайным ситуациям и  ликвидации последствий стихийных бедствий и Министерство экономики</w:t>
      </w:r>
      <w:r>
        <w:t xml:space="preserve"> </w:t>
      </w:r>
      <w:r>
        <w:rPr>
          <w:szCs w:val="14"/>
        </w:rPr>
        <w:t>Российской Федерации.</w:t>
      </w:r>
    </w:p>
    <w:p w:rsidR="00000000" w:rsidRDefault="005C6A05">
      <w:pPr>
        <w:jc w:val="both"/>
        <w:rPr>
          <w:szCs w:val="14"/>
        </w:rPr>
      </w:pPr>
      <w:r>
        <w:rPr>
          <w:szCs w:val="14"/>
        </w:rPr>
        <w:lastRenderedPageBreak/>
        <w:tab/>
        <w:t xml:space="preserve">10. Сведения о присвоении организациям категорий по гражданской обороне    сообщаются    соответствующим  </w:t>
      </w:r>
      <w:r>
        <w:rPr>
          <w:szCs w:val="14"/>
        </w:rPr>
        <w:t xml:space="preserve">  организациям    органами исполнительной власти и объединениями, утвердившими эти категории.</w:t>
      </w:r>
      <w:r>
        <w:rPr>
          <w:szCs w:val="14"/>
        </w:rPr>
        <w:tab/>
      </w:r>
    </w:p>
    <w:p w:rsidR="00000000" w:rsidRDefault="005C6A05">
      <w:pPr>
        <w:ind w:firstLine="708"/>
        <w:jc w:val="both"/>
        <w:rPr>
          <w:szCs w:val="14"/>
        </w:rPr>
      </w:pPr>
      <w:r>
        <w:rPr>
          <w:szCs w:val="14"/>
        </w:rPr>
        <w:t xml:space="preserve">11. Уточнение перечней организаций, отнесенных к категориям по гражданской обороне, проводится по мере необходимости, но не реже одного раза в пять лет, в </w:t>
      </w:r>
      <w:proofErr w:type="gramStart"/>
      <w:r>
        <w:rPr>
          <w:szCs w:val="14"/>
        </w:rPr>
        <w:t>том</w:t>
      </w:r>
      <w:proofErr w:type="gramEnd"/>
      <w:r>
        <w:rPr>
          <w:szCs w:val="14"/>
        </w:rPr>
        <w:t xml:space="preserve"> же</w:t>
      </w:r>
      <w:r>
        <w:rPr>
          <w:szCs w:val="14"/>
        </w:rPr>
        <w:t xml:space="preserve"> порядке, что и отнесение организаций к категориям по гражданской обороне.</w:t>
      </w:r>
      <w:r>
        <w:t xml:space="preserve"> </w:t>
      </w: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  <w:rPr>
          <w:vanish/>
        </w:rPr>
      </w:pPr>
    </w:p>
    <w:p w:rsidR="00000000" w:rsidRDefault="005C6A05">
      <w:pPr>
        <w:jc w:val="both"/>
      </w:pPr>
    </w:p>
    <w:sectPr w:rsidR="00000000">
      <w:footerReference w:type="even" r:id="rId7"/>
      <w:footerReference w:type="default" r:id="rId8"/>
      <w:pgSz w:w="12240" w:h="15840"/>
      <w:pgMar w:top="1134" w:right="1134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C6A05">
      <w:r>
        <w:separator/>
      </w:r>
    </w:p>
  </w:endnote>
  <w:endnote w:type="continuationSeparator" w:id="0">
    <w:p w:rsidR="00000000" w:rsidRDefault="005C6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6A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000" w:rsidRDefault="005C6A0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6A0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000000" w:rsidRDefault="005C6A0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C6A05">
      <w:r>
        <w:separator/>
      </w:r>
    </w:p>
  </w:footnote>
  <w:footnote w:type="continuationSeparator" w:id="0">
    <w:p w:rsidR="00000000" w:rsidRDefault="005C6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B5E26"/>
    <w:multiLevelType w:val="hybridMultilevel"/>
    <w:tmpl w:val="551CA5FA"/>
    <w:lvl w:ilvl="0" w:tplc="C1382DD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7D2452"/>
    <w:multiLevelType w:val="hybridMultilevel"/>
    <w:tmpl w:val="72BCF0BC"/>
    <w:lvl w:ilvl="0" w:tplc="C1988E9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A05"/>
    <w:rsid w:val="005C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center"/>
      <w:outlineLvl w:val="0"/>
    </w:pPr>
    <w:rPr>
      <w:color w:val="000000"/>
      <w:sz w:val="44"/>
      <w:szCs w:val="44"/>
    </w:rPr>
  </w:style>
  <w:style w:type="paragraph" w:styleId="2">
    <w:name w:val="heading 2"/>
    <w:basedOn w:val="a"/>
    <w:next w:val="a"/>
    <w:qFormat/>
    <w:pPr>
      <w:keepNext/>
      <w:ind w:left="708" w:firstLine="708"/>
      <w:outlineLvl w:val="1"/>
    </w:pPr>
    <w:rPr>
      <w:b/>
      <w:bCs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РОССИЙСКОЙ ФЕДЕРАЦИИ</vt:lpstr>
    </vt:vector>
  </TitlesOfParts>
  <Company>сам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РОССИЙСКОЙ ФЕДЕРАЦИИ</dc:title>
  <dc:subject/>
  <dc:creator>Еганов Ю.В.</dc:creator>
  <cp:keywords/>
  <dc:description/>
  <cp:lastModifiedBy>Шилова</cp:lastModifiedBy>
  <cp:revision>2</cp:revision>
  <dcterms:created xsi:type="dcterms:W3CDTF">2013-03-09T03:34:00Z</dcterms:created>
  <dcterms:modified xsi:type="dcterms:W3CDTF">2013-03-09T03:34:00Z</dcterms:modified>
</cp:coreProperties>
</file>